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BB80DB" w14:textId="3C1E96C9" w:rsidR="0066688F" w:rsidRDefault="00000000">
      <w:pPr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>Invitation to Join the American Association of University Professors</w:t>
      </w:r>
      <w:r w:rsidR="00D76DE8">
        <w:rPr>
          <w:rFonts w:ascii="Cambria" w:eastAsia="Cambria" w:hAnsi="Cambria" w:cs="Cambria"/>
          <w:b/>
          <w:sz w:val="28"/>
          <w:szCs w:val="28"/>
        </w:rPr>
        <w:t>!</w:t>
      </w:r>
    </w:p>
    <w:p w14:paraId="124B4600" w14:textId="5CF1F6A3" w:rsidR="0066688F" w:rsidRDefault="007404A1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noProof/>
        </w:rPr>
        <w:drawing>
          <wp:anchor distT="0" distB="0" distL="114300" distR="114300" simplePos="0" relativeHeight="251668480" behindDoc="1" locked="0" layoutInCell="1" allowOverlap="1" wp14:anchorId="7B16496E" wp14:editId="352AD559">
            <wp:simplePos x="0" y="0"/>
            <wp:positionH relativeFrom="column">
              <wp:posOffset>4829761</wp:posOffset>
            </wp:positionH>
            <wp:positionV relativeFrom="paragraph">
              <wp:posOffset>166370</wp:posOffset>
            </wp:positionV>
            <wp:extent cx="1625600" cy="1642110"/>
            <wp:effectExtent l="0" t="0" r="0" b="0"/>
            <wp:wrapTight wrapText="bothSides">
              <wp:wrapPolygon edited="0">
                <wp:start x="0" y="0"/>
                <wp:lineTo x="0" y="21383"/>
                <wp:lineTo x="21431" y="21383"/>
                <wp:lineTo x="21431" y="0"/>
                <wp:lineTo x="0" y="0"/>
              </wp:wrapPolygon>
            </wp:wrapTight>
            <wp:docPr id="1348484548" name="Picture 3" descr="QR code to the link https://connect.aft.org/app/memberforms/8041A/JoinTheFight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484548" name="Picture 3" descr="QR code to the link https://connect.aft.org/app/memberforms/8041A/JoinTheFight&#10;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67" t="5924" r="7040" b="5673"/>
                    <a:stretch/>
                  </pic:blipFill>
                  <pic:spPr bwMode="auto">
                    <a:xfrm>
                      <a:off x="0" y="0"/>
                      <a:ext cx="1625600" cy="1642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C92BF7" w14:textId="1DF943F2" w:rsidR="0066688F" w:rsidRDefault="00000000" w:rsidP="00AF25DC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Inviting all part-time and full-time adjunct, lecturer, instructional, research, clinical, tenure-track, </w:t>
      </w:r>
      <w:r w:rsidR="00930F30">
        <w:rPr>
          <w:rFonts w:ascii="Cambria" w:eastAsia="Cambria" w:hAnsi="Cambria" w:cs="Cambria"/>
        </w:rPr>
        <w:t xml:space="preserve">and </w:t>
      </w:r>
      <w:r>
        <w:rPr>
          <w:rFonts w:ascii="Cambria" w:eastAsia="Cambria" w:hAnsi="Cambria" w:cs="Cambria"/>
        </w:rPr>
        <w:t xml:space="preserve">tenured </w:t>
      </w:r>
      <w:r w:rsidR="00930F30">
        <w:rPr>
          <w:rFonts w:ascii="Cambria" w:eastAsia="Cambria" w:hAnsi="Cambria" w:cs="Cambria"/>
        </w:rPr>
        <w:t>faculty</w:t>
      </w:r>
      <w:r w:rsidR="00AF25DC">
        <w:rPr>
          <w:rFonts w:ascii="Cambria" w:eastAsia="Cambria" w:hAnsi="Cambria" w:cs="Cambria"/>
        </w:rPr>
        <w:t>,</w:t>
      </w:r>
      <w:r w:rsidR="00930F30">
        <w:rPr>
          <w:rFonts w:ascii="Cambria" w:eastAsia="Cambria" w:hAnsi="Cambria" w:cs="Cambria"/>
        </w:rPr>
        <w:t xml:space="preserve"> </w:t>
      </w:r>
      <w:r w:rsidR="00AF25DC">
        <w:rPr>
          <w:rFonts w:ascii="Cambria" w:eastAsia="Cambria" w:hAnsi="Cambria" w:cs="Cambria"/>
        </w:rPr>
        <w:t xml:space="preserve">as well as </w:t>
      </w:r>
      <w:r w:rsidR="00AF25DC" w:rsidRPr="00AF25DC">
        <w:rPr>
          <w:rFonts w:ascii="Cambria" w:eastAsia="Cambria" w:hAnsi="Cambria" w:cs="Cambria"/>
          <w:iCs/>
        </w:rPr>
        <w:t>graduate students, researchers, clinicians, librarians, academic advisors, and other professional staff</w:t>
      </w:r>
      <w:r>
        <w:rPr>
          <w:rFonts w:ascii="Cambria" w:eastAsia="Cambria" w:hAnsi="Cambria" w:cs="Cambria"/>
        </w:rPr>
        <w:t xml:space="preserve"> to </w:t>
      </w:r>
      <w:r w:rsidR="00AF25DC">
        <w:rPr>
          <w:rFonts w:ascii="Cambria" w:eastAsia="Cambria" w:hAnsi="Cambria" w:cs="Cambria"/>
        </w:rPr>
        <w:t>join</w:t>
      </w:r>
      <w:r>
        <w:rPr>
          <w:rFonts w:ascii="Cambria" w:eastAsia="Cambria" w:hAnsi="Cambria" w:cs="Cambria"/>
        </w:rPr>
        <w:t xml:space="preserve">!  </w:t>
      </w:r>
      <w:r w:rsidR="00AF25DC">
        <w:rPr>
          <w:rFonts w:ascii="Cambria" w:eastAsia="Cambria" w:hAnsi="Cambria" w:cs="Cambria"/>
        </w:rPr>
        <w:t>Monthly dues are on a sliding scale, and m</w:t>
      </w:r>
      <w:r>
        <w:rPr>
          <w:rFonts w:ascii="Cambria" w:eastAsia="Cambria" w:hAnsi="Cambria" w:cs="Cambria"/>
        </w:rPr>
        <w:t xml:space="preserve">embership is </w:t>
      </w:r>
      <w:r w:rsidR="00083066">
        <w:rPr>
          <w:rFonts w:ascii="Cambria" w:eastAsia="Cambria" w:hAnsi="Cambria" w:cs="Cambria"/>
        </w:rPr>
        <w:t xml:space="preserve">kept </w:t>
      </w:r>
      <w:r>
        <w:rPr>
          <w:rFonts w:ascii="Cambria" w:eastAsia="Cambria" w:hAnsi="Cambria" w:cs="Cambria"/>
        </w:rPr>
        <w:t>confidential.</w:t>
      </w:r>
    </w:p>
    <w:p w14:paraId="7CA884E2" w14:textId="3CD8496B" w:rsidR="0066688F" w:rsidRDefault="00000000">
      <w:pPr>
        <w:spacing w:before="20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AAUP advocates</w:t>
      </w:r>
    </w:p>
    <w:p w14:paraId="0FE63AE0" w14:textId="77777777" w:rsidR="00C077EB" w:rsidRDefault="00C077EB" w:rsidP="00C077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131313"/>
        </w:rPr>
      </w:pPr>
      <w:r w:rsidRPr="002D7320">
        <w:rPr>
          <w:rFonts w:ascii="Cambria" w:eastAsia="Cambria" w:hAnsi="Cambria" w:cs="Cambria"/>
          <w:i/>
          <w:iCs/>
          <w:noProof/>
          <w:color w:val="131313"/>
        </w:rPr>
        <mc:AlternateContent>
          <mc:Choice Requires="wps">
            <w:drawing>
              <wp:anchor distT="114300" distB="114300" distL="114300" distR="114300" simplePos="0" relativeHeight="251659264" behindDoc="1" locked="0" layoutInCell="1" hidden="0" allowOverlap="1" wp14:anchorId="37885156" wp14:editId="5B08EACB">
                <wp:simplePos x="0" y="0"/>
                <wp:positionH relativeFrom="column">
                  <wp:posOffset>4869766</wp:posOffset>
                </wp:positionH>
                <wp:positionV relativeFrom="paragraph">
                  <wp:posOffset>320675</wp:posOffset>
                </wp:positionV>
                <wp:extent cx="1600200" cy="39814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17812A" w14:textId="6A625651" w:rsidR="0066688F" w:rsidRDefault="00000000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Cambria" w:eastAsia="Cambria" w:hAnsi="Cambria" w:cs="Cambria"/>
                                <w:color w:val="000000"/>
                              </w:rPr>
                              <w:t xml:space="preserve">Join </w:t>
                            </w:r>
                            <w:r w:rsidR="0038481D">
                              <w:rPr>
                                <w:rFonts w:ascii="Cambria" w:eastAsia="Cambria" w:hAnsi="Cambria" w:cs="Cambria"/>
                                <w:color w:val="000000"/>
                              </w:rPr>
                              <w:t xml:space="preserve">Texas </w:t>
                            </w:r>
                            <w:r>
                              <w:rPr>
                                <w:rFonts w:ascii="Cambria" w:eastAsia="Cambria" w:hAnsi="Cambria" w:cs="Cambria"/>
                                <w:color w:val="000000"/>
                              </w:rPr>
                              <w:t>AAUP</w:t>
                            </w:r>
                            <w:r w:rsidR="0038481D">
                              <w:rPr>
                                <w:rFonts w:ascii="Cambria" w:eastAsia="Cambria" w:hAnsi="Cambria" w:cs="Cambria"/>
                                <w:color w:val="000000"/>
                              </w:rPr>
                              <w:t>-AFT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78851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3.45pt;margin-top:25.25pt;width:126pt;height:31.35pt;z-index:-251657216;visibility:visible;mso-wrap-style:square;mso-width-percent:0;mso-wrap-distance-left:9pt;mso-wrap-distance-top:9pt;mso-wrap-distance-right:9pt;mso-wrap-distance-bottom:9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" filled="f" stroked="f">
                <v:textbox inset="2.53958mm,2.53958mm,2.53958mm,2.53958mm">
                  <w:txbxContent>
                    <w:p w14:paraId="3017812A" w14:textId="6A625651" w:rsidR="0066688F" w:rsidRDefault="00000000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Cambria" w:eastAsia="Cambria" w:hAnsi="Cambria" w:cs="Cambria"/>
                          <w:color w:val="000000"/>
                        </w:rPr>
                        <w:t xml:space="preserve">Join </w:t>
                      </w:r>
                      <w:r w:rsidR="0038481D">
                        <w:rPr>
                          <w:rFonts w:ascii="Cambria" w:eastAsia="Cambria" w:hAnsi="Cambria" w:cs="Cambria"/>
                          <w:color w:val="000000"/>
                        </w:rPr>
                        <w:t xml:space="preserve">Texas </w:t>
                      </w:r>
                      <w:r>
                        <w:rPr>
                          <w:rFonts w:ascii="Cambria" w:eastAsia="Cambria" w:hAnsi="Cambria" w:cs="Cambria"/>
                          <w:color w:val="000000"/>
                        </w:rPr>
                        <w:t>AAUP</w:t>
                      </w:r>
                      <w:r w:rsidR="0038481D">
                        <w:rPr>
                          <w:rFonts w:ascii="Cambria" w:eastAsia="Cambria" w:hAnsi="Cambria" w:cs="Cambria"/>
                          <w:color w:val="000000"/>
                        </w:rPr>
                        <w:t>-AFT</w:t>
                      </w:r>
                    </w:p>
                  </w:txbxContent>
                </v:textbox>
              </v:shape>
            </w:pict>
          </mc:Fallback>
        </mc:AlternateContent>
      </w:r>
      <w:r w:rsidR="002D7320" w:rsidRPr="002D7320">
        <w:rPr>
          <w:rFonts w:ascii="Cambria" w:eastAsia="Cambria" w:hAnsi="Cambria" w:cs="Cambria"/>
          <w:i/>
          <w:iCs/>
          <w:color w:val="131313"/>
        </w:rPr>
        <w:t>for</w:t>
      </w:r>
      <w:r w:rsidR="002D7320">
        <w:rPr>
          <w:rFonts w:ascii="Cambria" w:eastAsia="Cambria" w:hAnsi="Cambria" w:cs="Cambria"/>
          <w:color w:val="131313"/>
        </w:rPr>
        <w:t xml:space="preserve"> free inquiry, free expression, and open dissent, which are critical for student learning and the advancement of knowledge</w:t>
      </w:r>
    </w:p>
    <w:p w14:paraId="3591CF30" w14:textId="152AE98A" w:rsidR="0066688F" w:rsidRPr="00C077EB" w:rsidRDefault="002D7320" w:rsidP="00C077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131313"/>
        </w:rPr>
      </w:pPr>
      <w:r w:rsidRPr="00C077EB">
        <w:rPr>
          <w:rFonts w:ascii="Cambria" w:eastAsia="Cambria" w:hAnsi="Cambria" w:cs="Cambria"/>
          <w:i/>
          <w:iCs/>
          <w:color w:val="131313"/>
        </w:rPr>
        <w:t>against</w:t>
      </w:r>
      <w:r w:rsidRPr="00C077EB">
        <w:rPr>
          <w:rFonts w:ascii="Cambria" w:eastAsia="Cambria" w:hAnsi="Cambria" w:cs="Cambria"/>
          <w:color w:val="131313"/>
        </w:rPr>
        <w:t xml:space="preserve"> infringement</w:t>
      </w:r>
      <w:r w:rsidR="00E53BB7" w:rsidRPr="00C077EB">
        <w:rPr>
          <w:rFonts w:ascii="Cambria" w:eastAsia="Cambria" w:hAnsi="Cambria" w:cs="Cambria"/>
          <w:color w:val="131313"/>
        </w:rPr>
        <w:t xml:space="preserve"> on academic freedom and its safeguards of</w:t>
      </w:r>
      <w:r w:rsidR="00C077EB">
        <w:rPr>
          <w:rFonts w:ascii="Cambria" w:eastAsia="Cambria" w:hAnsi="Cambria" w:cs="Cambria"/>
          <w:color w:val="131313"/>
        </w:rPr>
        <w:br/>
      </w:r>
      <w:r w:rsidR="00E53BB7" w:rsidRPr="00C077EB">
        <w:rPr>
          <w:rFonts w:ascii="Cambria" w:eastAsia="Cambria" w:hAnsi="Cambria" w:cs="Cambria"/>
          <w:color w:val="131313"/>
        </w:rPr>
        <w:t>tenure, due process, and shared governance.</w:t>
      </w:r>
    </w:p>
    <w:p w14:paraId="35C6349D" w14:textId="6C20E133" w:rsidR="0066688F" w:rsidRDefault="00F40B3E">
      <w:pPr>
        <w:spacing w:before="200"/>
        <w:rPr>
          <w:rFonts w:ascii="Cambria" w:eastAsia="Cambria" w:hAnsi="Cambria" w:cs="Cambria"/>
        </w:rPr>
      </w:pP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72159BC1" wp14:editId="38F25B01">
            <wp:simplePos x="0" y="0"/>
            <wp:positionH relativeFrom="column">
              <wp:posOffset>4173171</wp:posOffset>
            </wp:positionH>
            <wp:positionV relativeFrom="paragraph">
              <wp:posOffset>145415</wp:posOffset>
            </wp:positionV>
            <wp:extent cx="2262188" cy="574384"/>
            <wp:effectExtent l="0" t="0" r="0" b="0"/>
            <wp:wrapSquare wrapText="bothSides" distT="114300" distB="114300" distL="114300" distR="11430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2188" cy="5743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0E82">
        <w:rPr>
          <w:rFonts w:ascii="Cambria" w:eastAsia="Cambria" w:hAnsi="Cambria" w:cs="Cambria"/>
        </w:rPr>
        <w:t xml:space="preserve">Since 1915, </w:t>
      </w:r>
      <w:r>
        <w:rPr>
          <w:rFonts w:ascii="Cambria" w:eastAsia="Cambria" w:hAnsi="Cambria" w:cs="Cambria"/>
        </w:rPr>
        <w:t xml:space="preserve">AAUP has been </w:t>
      </w:r>
      <w:r w:rsidR="001F32A7">
        <w:rPr>
          <w:rFonts w:ascii="Cambria" w:eastAsia="Cambria" w:hAnsi="Cambria" w:cs="Cambria"/>
        </w:rPr>
        <w:t>the</w:t>
      </w:r>
      <w:r>
        <w:rPr>
          <w:rFonts w:ascii="Cambria" w:eastAsia="Cambria" w:hAnsi="Cambria" w:cs="Cambria"/>
        </w:rPr>
        <w:t xml:space="preserve"> central organizing force in higher ed in its widely adopted principles on academic freedom and shared governance.  AAUP has 42,000 members and 500 campus chapters championing these principles.</w:t>
      </w:r>
    </w:p>
    <w:p w14:paraId="0FDD2C27" w14:textId="11787994" w:rsidR="0066688F" w:rsidRDefault="00F15206">
      <w:pPr>
        <w:spacing w:before="200"/>
        <w:rPr>
          <w:rFonts w:ascii="Cambria" w:eastAsia="Cambria" w:hAnsi="Cambria" w:cs="Cambria"/>
        </w:rPr>
      </w:pPr>
      <w:hyperlink r:id="rId9">
        <w:r>
          <w:rPr>
            <w:rFonts w:ascii="Cambria" w:eastAsia="Cambria" w:hAnsi="Cambria" w:cs="Cambria"/>
            <w:color w:val="467886"/>
            <w:u w:val="single"/>
          </w:rPr>
          <w:t>AAUP Chapter at UT Austin</w:t>
        </w:r>
      </w:hyperlink>
      <w:r w:rsidR="0066688F">
        <w:rPr>
          <w:rFonts w:ascii="Cambria" w:eastAsia="Cambria" w:hAnsi="Cambria" w:cs="Cambria"/>
        </w:rPr>
        <w:t xml:space="preserve"> – Pres. Polly Strong (</w:t>
      </w:r>
      <w:hyperlink r:id="rId10">
        <w:r w:rsidR="0066688F">
          <w:rPr>
            <w:rFonts w:ascii="Cambria" w:eastAsia="Cambria" w:hAnsi="Cambria" w:cs="Cambria"/>
            <w:color w:val="467886"/>
            <w:u w:val="single"/>
          </w:rPr>
          <w:t>strongpolly@gmail.com</w:t>
        </w:r>
      </w:hyperlink>
      <w:r w:rsidR="0066688F">
        <w:rPr>
          <w:rFonts w:ascii="Cambria" w:eastAsia="Cambria" w:hAnsi="Cambria" w:cs="Cambria"/>
        </w:rPr>
        <w:t>)</w:t>
      </w:r>
    </w:p>
    <w:p w14:paraId="7A353A5B" w14:textId="4CF58B32" w:rsidR="00860379" w:rsidRPr="00860379" w:rsidRDefault="00D76DE8" w:rsidP="008603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6873D24" wp14:editId="159912B4">
            <wp:simplePos x="0" y="0"/>
            <wp:positionH relativeFrom="column">
              <wp:posOffset>5623609</wp:posOffset>
            </wp:positionH>
            <wp:positionV relativeFrom="paragraph">
              <wp:posOffset>39370</wp:posOffset>
            </wp:positionV>
            <wp:extent cx="711200" cy="501650"/>
            <wp:effectExtent l="0" t="0" r="0" b="6350"/>
            <wp:wrapTight wrapText="bothSides">
              <wp:wrapPolygon edited="0">
                <wp:start x="0" y="0"/>
                <wp:lineTo x="0" y="21327"/>
                <wp:lineTo x="21214" y="21327"/>
                <wp:lineTo x="21214" y="0"/>
                <wp:lineTo x="0" y="0"/>
              </wp:wrapPolygon>
            </wp:wrapTight>
            <wp:docPr id="244690532" name="Picture 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690532" name="Picture 3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43" b="9822"/>
                    <a:stretch/>
                  </pic:blipFill>
                  <pic:spPr bwMode="auto">
                    <a:xfrm>
                      <a:off x="0" y="0"/>
                      <a:ext cx="71120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eastAsia="Cambria" w:hAnsi="Cambria" w:cs="Cambria"/>
          <w:color w:val="000000"/>
        </w:rPr>
        <w:t>P</w:t>
      </w:r>
      <w:r w:rsidR="00860379">
        <w:rPr>
          <w:rFonts w:ascii="Cambria" w:eastAsia="Cambria" w:hAnsi="Cambria" w:cs="Cambria"/>
          <w:color w:val="000000"/>
        </w:rPr>
        <w:t>rovid</w:t>
      </w:r>
      <w:r>
        <w:rPr>
          <w:rFonts w:ascii="Cambria" w:eastAsia="Cambria" w:hAnsi="Cambria" w:cs="Cambria"/>
          <w:color w:val="000000"/>
        </w:rPr>
        <w:t>es</w:t>
      </w:r>
      <w:r w:rsidR="00860379">
        <w:rPr>
          <w:rFonts w:ascii="Cambria" w:eastAsia="Cambria" w:hAnsi="Cambria" w:cs="Cambria"/>
          <w:color w:val="000000"/>
        </w:rPr>
        <w:t xml:space="preserve"> mentoring and professional development</w:t>
      </w:r>
      <w:r w:rsidR="00860379" w:rsidRPr="00F40B3E">
        <w:t xml:space="preserve"> </w:t>
      </w:r>
      <w:r>
        <w:rPr>
          <w:rFonts w:ascii="Cambria" w:eastAsia="Cambria" w:hAnsi="Cambria" w:cs="Cambria"/>
          <w:color w:val="000000"/>
        </w:rPr>
        <w:t xml:space="preserve">for a network of scholars </w:t>
      </w:r>
      <w:r w:rsidR="00860379">
        <w:fldChar w:fldCharType="begin"/>
      </w:r>
      <w:r w:rsidR="00860379">
        <w:instrText xml:space="preserve"> INCLUDEPICTURE "https://aaup-utaustin.org/wp-content/uploads/2022/11/aaup-square-size.png" \* MERGEFORMATINET </w:instrText>
      </w:r>
      <w:r w:rsidR="00860379">
        <w:fldChar w:fldCharType="separate"/>
      </w:r>
      <w:r w:rsidR="00860379">
        <w:fldChar w:fldCharType="end"/>
      </w:r>
    </w:p>
    <w:p w14:paraId="32F381BA" w14:textId="653CDA1B" w:rsidR="0066688F" w:rsidRDefault="00D76D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 xml:space="preserve">Brings together </w:t>
      </w:r>
      <w:r w:rsidR="002D7320">
        <w:rPr>
          <w:rFonts w:ascii="Cambria" w:eastAsia="Cambria" w:hAnsi="Cambria" w:cs="Cambria"/>
          <w:color w:val="000000"/>
        </w:rPr>
        <w:t xml:space="preserve">more than </w:t>
      </w:r>
      <w:r w:rsidR="00760B21">
        <w:rPr>
          <w:rFonts w:ascii="Cambria" w:eastAsia="Cambria" w:hAnsi="Cambria" w:cs="Cambria"/>
          <w:color w:val="000000"/>
        </w:rPr>
        <w:t>2</w:t>
      </w:r>
      <w:r w:rsidR="00AF25DC">
        <w:rPr>
          <w:rFonts w:ascii="Cambria" w:eastAsia="Cambria" w:hAnsi="Cambria" w:cs="Cambria"/>
          <w:color w:val="000000"/>
        </w:rPr>
        <w:t>9</w:t>
      </w:r>
      <w:r w:rsidR="00760B21">
        <w:rPr>
          <w:rFonts w:ascii="Cambria" w:eastAsia="Cambria" w:hAnsi="Cambria" w:cs="Cambria"/>
          <w:color w:val="000000"/>
        </w:rPr>
        <w:t>0 members from every college/school</w:t>
      </w:r>
    </w:p>
    <w:p w14:paraId="078F3111" w14:textId="283A9B39" w:rsidR="0066688F" w:rsidRDefault="00D76D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 xml:space="preserve">Hosts socials at </w:t>
      </w:r>
      <w:hyperlink r:id="rId12">
        <w:proofErr w:type="spellStart"/>
        <w:r w:rsidR="00482F56">
          <w:rPr>
            <w:rFonts w:ascii="Cambria" w:eastAsia="Cambria" w:hAnsi="Cambria" w:cs="Cambria"/>
            <w:color w:val="467886"/>
            <w:u w:val="single"/>
          </w:rPr>
          <w:t>Tweedy's</w:t>
        </w:r>
        <w:proofErr w:type="spellEnd"/>
        <w:r w:rsidR="00482F56">
          <w:rPr>
            <w:rFonts w:ascii="Cambria" w:eastAsia="Cambria" w:hAnsi="Cambria" w:cs="Cambria"/>
            <w:color w:val="467886"/>
            <w:u w:val="single"/>
          </w:rPr>
          <w:t xml:space="preserve"> Bar</w:t>
        </w:r>
      </w:hyperlink>
      <w:r w:rsidR="00482F56">
        <w:rPr>
          <w:rFonts w:ascii="Cambria" w:eastAsia="Cambria" w:hAnsi="Cambria" w:cs="Cambria"/>
          <w:color w:val="000000"/>
        </w:rPr>
        <w:t xml:space="preserve"> o</w:t>
      </w:r>
      <w:r>
        <w:rPr>
          <w:rFonts w:ascii="Cambria" w:eastAsia="Cambria" w:hAnsi="Cambria" w:cs="Cambria"/>
          <w:color w:val="000000"/>
        </w:rPr>
        <w:t>n third Thursday of each month at 5pm</w:t>
      </w:r>
    </w:p>
    <w:p w14:paraId="1B5A09CF" w14:textId="46004363" w:rsidR="0066688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Advoca</w:t>
      </w:r>
      <w:r w:rsidR="00D76DE8">
        <w:rPr>
          <w:rFonts w:ascii="Cambria" w:eastAsia="Cambria" w:hAnsi="Cambria" w:cs="Cambria"/>
          <w:color w:val="000000"/>
        </w:rPr>
        <w:t>tes</w:t>
      </w:r>
      <w:r>
        <w:rPr>
          <w:rFonts w:ascii="Cambria" w:eastAsia="Cambria" w:hAnsi="Cambria" w:cs="Cambria"/>
          <w:color w:val="000000"/>
        </w:rPr>
        <w:t xml:space="preserve"> on campus and at the State Legislature</w:t>
      </w:r>
    </w:p>
    <w:p w14:paraId="6836F941" w14:textId="31CE7AD0" w:rsidR="0066688F" w:rsidRDefault="006C1AC2">
      <w:pPr>
        <w:spacing w:before="200"/>
        <w:rPr>
          <w:rFonts w:ascii="Cambria" w:eastAsia="Cambria" w:hAnsi="Cambria" w:cs="Cambria"/>
        </w:rPr>
      </w:pPr>
      <w:r>
        <w:rPr>
          <w:noProof/>
        </w:rPr>
        <w:drawing>
          <wp:anchor distT="114300" distB="114300" distL="114300" distR="114300" simplePos="0" relativeHeight="251661312" behindDoc="0" locked="0" layoutInCell="1" hidden="0" allowOverlap="1" wp14:anchorId="5DEC824E" wp14:editId="52641A56">
            <wp:simplePos x="0" y="0"/>
            <wp:positionH relativeFrom="column">
              <wp:posOffset>5518150</wp:posOffset>
            </wp:positionH>
            <wp:positionV relativeFrom="paragraph">
              <wp:posOffset>99109</wp:posOffset>
            </wp:positionV>
            <wp:extent cx="913765" cy="906780"/>
            <wp:effectExtent l="0" t="0" r="635" b="0"/>
            <wp:wrapSquare wrapText="bothSides" distT="114300" distB="114300" distL="114300" distR="11430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906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4">
        <w:r w:rsidR="00E53BB7">
          <w:rPr>
            <w:rFonts w:ascii="Cambria" w:eastAsia="Cambria" w:hAnsi="Cambria" w:cs="Cambria"/>
            <w:color w:val="467886"/>
            <w:u w:val="single"/>
          </w:rPr>
          <w:t>Texas AAUP Conference</w:t>
        </w:r>
      </w:hyperlink>
      <w:r w:rsidR="00E53BB7">
        <w:rPr>
          <w:rFonts w:ascii="Cambria" w:eastAsia="Cambria" w:hAnsi="Cambria" w:cs="Cambria"/>
        </w:rPr>
        <w:t xml:space="preserve"> – Pres. Brian Evans (</w:t>
      </w:r>
      <w:hyperlink r:id="rId15">
        <w:r w:rsidR="00E53BB7">
          <w:rPr>
            <w:rFonts w:ascii="Cambria" w:eastAsia="Cambria" w:hAnsi="Cambria" w:cs="Cambria"/>
            <w:color w:val="467886"/>
            <w:u w:val="single"/>
          </w:rPr>
          <w:t>aaup.texas@gmail.com</w:t>
        </w:r>
      </w:hyperlink>
      <w:r w:rsidR="00E53BB7">
        <w:rPr>
          <w:rFonts w:ascii="Cambria" w:eastAsia="Cambria" w:hAnsi="Cambria" w:cs="Cambria"/>
        </w:rPr>
        <w:t>)</w:t>
      </w:r>
    </w:p>
    <w:p w14:paraId="2D657B1B" w14:textId="6942A0C5" w:rsidR="00F40B3E" w:rsidRPr="00F40B3E" w:rsidRDefault="00F40B3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hAnsi="Cambria"/>
          <w:color w:val="000000"/>
        </w:rPr>
        <w:t>Mobilize</w:t>
      </w:r>
      <w:r w:rsidR="00D76DE8">
        <w:rPr>
          <w:rFonts w:ascii="Cambria" w:hAnsi="Cambria"/>
          <w:color w:val="000000"/>
        </w:rPr>
        <w:t>s</w:t>
      </w:r>
      <w:r>
        <w:rPr>
          <w:rFonts w:ascii="Cambria" w:hAnsi="Cambria"/>
          <w:color w:val="000000"/>
        </w:rPr>
        <w:t xml:space="preserve"> members on 75 public and private campuses for action</w:t>
      </w:r>
    </w:p>
    <w:p w14:paraId="446FDC04" w14:textId="77777777" w:rsidR="0066688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Helps</w:t>
      </w:r>
      <w:r>
        <w:rPr>
          <w:rFonts w:ascii="Cambria" w:eastAsia="Cambria" w:hAnsi="Cambria" w:cs="Cambria"/>
        </w:rPr>
        <w:t xml:space="preserve"> faculty</w:t>
      </w:r>
      <w:r>
        <w:rPr>
          <w:rFonts w:ascii="Cambria" w:eastAsia="Cambria" w:hAnsi="Cambria" w:cs="Cambria"/>
          <w:color w:val="000000"/>
        </w:rPr>
        <w:t xml:space="preserve"> navigate policies, investigations, and grievances</w:t>
      </w:r>
    </w:p>
    <w:p w14:paraId="1258613E" w14:textId="3B259186" w:rsidR="0066688F" w:rsidRDefault="00D76D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16">
        <w:r>
          <w:rPr>
            <w:rFonts w:ascii="Cambria" w:eastAsia="Cambria" w:hAnsi="Cambria" w:cs="Cambria"/>
            <w:color w:val="467886"/>
            <w:u w:val="single"/>
          </w:rPr>
          <w:t xml:space="preserve">Advocates at </w:t>
        </w:r>
        <w:r w:rsidR="003C66C0">
          <w:rPr>
            <w:rFonts w:ascii="Cambria" w:eastAsia="Cambria" w:hAnsi="Cambria" w:cs="Cambria"/>
            <w:color w:val="467886"/>
            <w:u w:val="single"/>
          </w:rPr>
          <w:t>the</w:t>
        </w:r>
        <w:r>
          <w:rPr>
            <w:rFonts w:ascii="Cambria" w:eastAsia="Cambria" w:hAnsi="Cambria" w:cs="Cambria"/>
            <w:color w:val="467886"/>
            <w:u w:val="single"/>
          </w:rPr>
          <w:t xml:space="preserve"> Legislature</w:t>
        </w:r>
      </w:hyperlink>
      <w:r w:rsidR="00C01C7E">
        <w:rPr>
          <w:rFonts w:ascii="Cambria" w:eastAsia="Cambria" w:hAnsi="Cambria" w:cs="Cambria"/>
          <w:color w:val="000000"/>
        </w:rPr>
        <w:t xml:space="preserve"> - garnered</w:t>
      </w:r>
      <w:r w:rsidR="00C01C7E">
        <w:rPr>
          <w:rFonts w:ascii="Cambria" w:eastAsia="Cambria" w:hAnsi="Cambria" w:cs="Cambria"/>
        </w:rPr>
        <w:t xml:space="preserve"> </w:t>
      </w:r>
      <w:r w:rsidR="00C01C7E">
        <w:rPr>
          <w:rFonts w:ascii="Cambria" w:eastAsia="Cambria" w:hAnsi="Cambria" w:cs="Cambria"/>
          <w:color w:val="000000"/>
        </w:rPr>
        <w:t>bipartisan support to change</w:t>
      </w:r>
      <w:r w:rsidR="00C01C7E">
        <w:rPr>
          <w:rFonts w:ascii="Cambria" w:eastAsia="Cambria" w:hAnsi="Cambria" w:cs="Cambria"/>
        </w:rPr>
        <w:t xml:space="preserve"> </w:t>
      </w:r>
      <w:r w:rsidR="00C01C7E">
        <w:rPr>
          <w:rFonts w:ascii="Cambria" w:eastAsia="Cambria" w:hAnsi="Cambria" w:cs="Cambria"/>
          <w:color w:val="000000"/>
        </w:rPr>
        <w:t>tenure from</w:t>
      </w:r>
      <w:r w:rsidR="00C01C7E">
        <w:rPr>
          <w:rFonts w:ascii="Cambria" w:eastAsia="Cambria" w:hAnsi="Cambria" w:cs="Cambria"/>
        </w:rPr>
        <w:t xml:space="preserve"> </w:t>
      </w:r>
      <w:r w:rsidR="00C01C7E">
        <w:rPr>
          <w:rFonts w:ascii="Cambria" w:eastAsia="Cambria" w:hAnsi="Cambria" w:cs="Cambria"/>
          <w:color w:val="000000"/>
        </w:rPr>
        <w:t>one-year contracts</w:t>
      </w:r>
      <w:r w:rsidR="00C01C7E">
        <w:rPr>
          <w:rFonts w:ascii="Cambria" w:eastAsia="Cambria" w:hAnsi="Cambria" w:cs="Cambria"/>
        </w:rPr>
        <w:t xml:space="preserve"> </w:t>
      </w:r>
      <w:r w:rsidR="00C01C7E">
        <w:rPr>
          <w:rFonts w:ascii="Cambria" w:eastAsia="Cambria" w:hAnsi="Cambria" w:cs="Cambria"/>
          <w:color w:val="000000"/>
        </w:rPr>
        <w:t>to continuous employment</w:t>
      </w:r>
      <w:r w:rsidR="006C1AC2">
        <w:rPr>
          <w:rFonts w:ascii="Cambria" w:eastAsia="Cambria" w:hAnsi="Cambria" w:cs="Cambria"/>
          <w:color w:val="000000"/>
        </w:rPr>
        <w:t xml:space="preserve"> in SB18</w:t>
      </w:r>
      <w:r w:rsidR="00C01C7E">
        <w:rPr>
          <w:rFonts w:ascii="Cambria" w:eastAsia="Cambria" w:hAnsi="Cambria" w:cs="Cambria"/>
        </w:rPr>
        <w:t xml:space="preserve"> last session.</w:t>
      </w:r>
    </w:p>
    <w:p w14:paraId="63974E8E" w14:textId="5BFB6365" w:rsidR="0066688F" w:rsidRDefault="00A85F54">
      <w:pPr>
        <w:spacing w:before="200"/>
        <w:rPr>
          <w:rFonts w:ascii="Cambria" w:eastAsia="Cambria" w:hAnsi="Cambria" w:cs="Cambria"/>
        </w:rPr>
      </w:pPr>
      <w:r>
        <w:rPr>
          <w:noProof/>
          <w:color w:val="000000"/>
        </w:rPr>
        <w:drawing>
          <wp:anchor distT="0" distB="0" distL="114300" distR="114300" simplePos="0" relativeHeight="251671552" behindDoc="1" locked="0" layoutInCell="1" allowOverlap="1" wp14:anchorId="2B6F0448" wp14:editId="4A25F1BE">
            <wp:simplePos x="0" y="0"/>
            <wp:positionH relativeFrom="column">
              <wp:posOffset>5661172</wp:posOffset>
            </wp:positionH>
            <wp:positionV relativeFrom="paragraph">
              <wp:posOffset>138430</wp:posOffset>
            </wp:positionV>
            <wp:extent cx="608965" cy="555625"/>
            <wp:effectExtent l="0" t="0" r="635" b="3175"/>
            <wp:wrapTight wrapText="bothSides">
              <wp:wrapPolygon edited="0">
                <wp:start x="0" y="0"/>
                <wp:lineTo x="0" y="21230"/>
                <wp:lineTo x="21172" y="21230"/>
                <wp:lineTo x="21172" y="0"/>
                <wp:lineTo x="0" y="0"/>
              </wp:wrapPolygon>
            </wp:wrapTight>
            <wp:docPr id="530672309" name="Picture 5" descr="A blue outline of a st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672309" name="Picture 5" descr="A blue outline of a state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1" t="7505" b="5817"/>
                    <a:stretch/>
                  </pic:blipFill>
                  <pic:spPr bwMode="auto">
                    <a:xfrm>
                      <a:off x="0" y="0"/>
                      <a:ext cx="608965" cy="555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B3E">
        <w:rPr>
          <w:rFonts w:ascii="Cambria" w:eastAsia="Cambria" w:hAnsi="Cambria" w:cs="Cambria"/>
        </w:rPr>
        <w:t xml:space="preserve">In March 2024, Texas AAUP affiliated with </w:t>
      </w:r>
      <w:hyperlink r:id="rId18">
        <w:r w:rsidR="00F40B3E">
          <w:rPr>
            <w:rFonts w:ascii="Cambria" w:eastAsia="Cambria" w:hAnsi="Cambria" w:cs="Cambria"/>
            <w:color w:val="467886"/>
            <w:u w:val="single"/>
          </w:rPr>
          <w:t>Texas American Federation of Teachers</w:t>
        </w:r>
      </w:hyperlink>
    </w:p>
    <w:p w14:paraId="3EAD7EEB" w14:textId="2DA0C58A" w:rsidR="0066688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Amplifie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color w:val="000000"/>
        </w:rPr>
        <w:t xml:space="preserve"> campus and Legislative advocacy from 66,000 members </w:t>
      </w:r>
      <w:r w:rsidR="00E53BB7">
        <w:rPr>
          <w:rFonts w:ascii="Cambria" w:eastAsia="Cambria" w:hAnsi="Cambria" w:cs="Cambria"/>
          <w:color w:val="000000"/>
        </w:rPr>
        <w:t>&amp;</w:t>
      </w:r>
      <w:r>
        <w:rPr>
          <w:rFonts w:ascii="Cambria" w:eastAsia="Cambria" w:hAnsi="Cambria" w:cs="Cambria"/>
          <w:color w:val="000000"/>
        </w:rPr>
        <w:t xml:space="preserve"> 4</w:t>
      </w:r>
      <w:r w:rsidR="00AF25DC">
        <w:rPr>
          <w:rFonts w:ascii="Cambria" w:eastAsia="Cambria" w:hAnsi="Cambria" w:cs="Cambria"/>
          <w:color w:val="000000"/>
        </w:rPr>
        <w:t>5</w:t>
      </w:r>
      <w:r>
        <w:rPr>
          <w:rFonts w:ascii="Cambria" w:eastAsia="Cambria" w:hAnsi="Cambria" w:cs="Cambria"/>
          <w:color w:val="000000"/>
        </w:rPr>
        <w:t xml:space="preserve"> staff</w:t>
      </w:r>
    </w:p>
    <w:p w14:paraId="20EAD557" w14:textId="08BB453D" w:rsidR="0066688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Amplifie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color w:val="000000"/>
        </w:rPr>
        <w:t xml:space="preserve"> workplace protections including liability coverage and legal aid</w:t>
      </w:r>
    </w:p>
    <w:p w14:paraId="6C072785" w14:textId="6097A76B" w:rsidR="0066688F" w:rsidRDefault="0068098A">
      <w:pPr>
        <w:spacing w:before="200"/>
        <w:rPr>
          <w:rFonts w:ascii="Cambria" w:eastAsia="Cambria" w:hAnsi="Cambria" w:cs="Cambria"/>
        </w:rPr>
      </w:pPr>
      <w:r w:rsidRPr="00602711">
        <w:rPr>
          <w:rFonts w:ascii="Cambria" w:eastAsia="Cambria" w:hAnsi="Cambria" w:cs="Cambria"/>
          <w:noProof/>
        </w:rPr>
        <w:drawing>
          <wp:anchor distT="114300" distB="114300" distL="114300" distR="114300" simplePos="0" relativeHeight="251663360" behindDoc="0" locked="0" layoutInCell="1" hidden="0" allowOverlap="1" wp14:anchorId="0110F555" wp14:editId="71DFB146">
            <wp:simplePos x="0" y="0"/>
            <wp:positionH relativeFrom="column">
              <wp:posOffset>3657600</wp:posOffset>
            </wp:positionH>
            <wp:positionV relativeFrom="paragraph">
              <wp:posOffset>146001</wp:posOffset>
            </wp:positionV>
            <wp:extent cx="2721610" cy="1181100"/>
            <wp:effectExtent l="0" t="0" r="0" b="0"/>
            <wp:wrapSquare wrapText="bothSides" distT="114300" distB="114300" distL="114300" distR="114300"/>
            <wp:docPr id="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 rotWithShape="1">
                    <a:blip r:embed="rId19"/>
                    <a:srcRect t="8797" r="7513" b="4970"/>
                    <a:stretch/>
                  </pic:blipFill>
                  <pic:spPr bwMode="auto">
                    <a:xfrm>
                      <a:off x="0" y="0"/>
                      <a:ext cx="2721610" cy="118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25DC">
        <w:rPr>
          <w:rFonts w:ascii="Cambria" w:eastAsia="Cambria" w:hAnsi="Cambria" w:cs="Cambria"/>
        </w:rPr>
        <w:t>Nationally, AAUP is affiliated with AFT which has 1.8M members including 300,000 in higher ed.</w:t>
      </w:r>
    </w:p>
    <w:p w14:paraId="450C5C0D" w14:textId="735B3523" w:rsidR="00AF25DC" w:rsidRDefault="00AF25DC">
      <w:pPr>
        <w:spacing w:before="20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Layers of employment protections include</w:t>
      </w:r>
    </w:p>
    <w:p w14:paraId="2D95A7CC" w14:textId="77777777" w:rsidR="00AF25DC" w:rsidRDefault="00AF25DC" w:rsidP="00AF25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color w:val="000000"/>
        </w:rPr>
        <w:t>C</w:t>
      </w:r>
      <w:r w:rsidRPr="00AF25DC">
        <w:rPr>
          <w:rFonts w:ascii="Cambria" w:eastAsia="Cambria" w:hAnsi="Cambria" w:cs="Cambria"/>
        </w:rPr>
        <w:t>ampus AAUP chapter</w:t>
      </w:r>
    </w:p>
    <w:p w14:paraId="46F2B002" w14:textId="5F4F8750" w:rsidR="00AF25DC" w:rsidRDefault="00AF25DC" w:rsidP="00AF25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FB8F41" wp14:editId="72D77ED7">
                <wp:simplePos x="0" y="0"/>
                <wp:positionH relativeFrom="column">
                  <wp:posOffset>3472180</wp:posOffset>
                </wp:positionH>
                <wp:positionV relativeFrom="paragraph">
                  <wp:posOffset>332154</wp:posOffset>
                </wp:positionV>
                <wp:extent cx="3031067" cy="770467"/>
                <wp:effectExtent l="0" t="0" r="0" b="0"/>
                <wp:wrapNone/>
                <wp:docPr id="192394562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1067" cy="7704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20641B" w14:textId="16CD77B7" w:rsidR="00AF25DC" w:rsidRPr="00AF25DC" w:rsidRDefault="00AF25DC" w:rsidP="00AF25D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AF25DC">
                              <w:rPr>
                                <w:rFonts w:ascii="Cambria" w:eastAsia="Cambria" w:hAnsi="Cambria" w:cs="Cambria"/>
                                <w:i/>
                                <w:color w:val="000000"/>
                                <w:sz w:val="22"/>
                                <w:szCs w:val="22"/>
                              </w:rPr>
                              <w:t>Texas AAUP advocacy at the Texas Legislature with Black Brown Dialogues on Policy, NAACP LDF, Texas AFT, and others. We advocate as private citizens and members of orgs.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B8F41" id="Text Box 3" o:spid="_x0000_s1027" type="#_x0000_t202" style="position:absolute;left:0;text-align:left;margin-left:273.4pt;margin-top:26.15pt;width:238.65pt;height:60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" filled="f" stroked="f" strokeweight=".5pt">
                <v:textbox>
                  <w:txbxContent>
                    <w:p w14:paraId="1820641B" w14:textId="16CD77B7" w:rsidR="00AF25DC" w:rsidRPr="00AF25DC" w:rsidRDefault="00AF25DC" w:rsidP="00AF25DC">
                      <w:pPr>
                        <w:jc w:val="center"/>
                        <w:rPr>
                          <w:i/>
                        </w:rPr>
                      </w:pPr>
                      <w:r w:rsidRPr="00AF25DC">
                        <w:rPr>
                          <w:rFonts w:ascii="Cambria" w:eastAsia="Cambria" w:hAnsi="Cambria" w:cs="Cambria"/>
                          <w:i/>
                          <w:color w:val="000000"/>
                          <w:sz w:val="22"/>
                          <w:szCs w:val="22"/>
                        </w:rPr>
                        <w:t>Texas AAUP advocacy at the Texas Legislature with Black Brown Dialogues on Policy, NAACP LDF, Texas AFT, and others. We advocate as private citizens and members of orgs.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mbria" w:eastAsia="Cambria" w:hAnsi="Cambria" w:cs="Cambria"/>
        </w:rPr>
        <w:t>Texas AAUP-AFT</w:t>
      </w:r>
      <w:r w:rsidRPr="00AF25DC">
        <w:rPr>
          <w:rFonts w:ascii="Cambria" w:eastAsia="Cambria" w:hAnsi="Cambria" w:cs="Cambria"/>
        </w:rPr>
        <w:t xml:space="preserve"> Office of Faculty Representation helps members facing investigations, disciplinary action,</w:t>
      </w:r>
      <w:r w:rsidR="00496A0B">
        <w:rPr>
          <w:rFonts w:ascii="Cambria" w:eastAsia="Cambria" w:hAnsi="Cambria" w:cs="Cambria"/>
        </w:rPr>
        <w:t xml:space="preserve"> </w:t>
      </w:r>
      <w:r w:rsidRPr="00AF25DC">
        <w:rPr>
          <w:rFonts w:ascii="Cambria" w:eastAsia="Cambria" w:hAnsi="Cambria" w:cs="Cambria"/>
        </w:rPr>
        <w:t>dismissal</w:t>
      </w:r>
    </w:p>
    <w:p w14:paraId="600D691E" w14:textId="53E443D5" w:rsidR="00AF25DC" w:rsidRDefault="00AF25DC" w:rsidP="00AF25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Texas AFT benefits: $8M in liability coverage</w:t>
      </w:r>
    </w:p>
    <w:p w14:paraId="49DD3B43" w14:textId="523370BD" w:rsidR="00AF25DC" w:rsidRDefault="00AF25DC" w:rsidP="00AF25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Texas AAUP-AFT list of employment </w:t>
      </w:r>
      <w:r w:rsidR="005F1593">
        <w:rPr>
          <w:rFonts w:ascii="Cambria" w:eastAsia="Cambria" w:hAnsi="Cambria" w:cs="Cambria"/>
        </w:rPr>
        <w:t>attorneys</w:t>
      </w:r>
    </w:p>
    <w:p w14:paraId="69840D01" w14:textId="285839C1" w:rsidR="0066688F" w:rsidRPr="00AF25DC" w:rsidRDefault="00F15206" w:rsidP="00AF25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C58B5" wp14:editId="2CF38C8B">
                <wp:simplePos x="0" y="0"/>
                <wp:positionH relativeFrom="column">
                  <wp:posOffset>-134620</wp:posOffset>
                </wp:positionH>
                <wp:positionV relativeFrom="paragraph">
                  <wp:posOffset>268817</wp:posOffset>
                </wp:positionV>
                <wp:extent cx="6553200" cy="626534"/>
                <wp:effectExtent l="0" t="0" r="0" b="0"/>
                <wp:wrapNone/>
                <wp:docPr id="72130752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0" cy="626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7B15B4" w14:textId="1419B1FC" w:rsidR="00F15206" w:rsidRPr="00F15206" w:rsidRDefault="00F15206" w:rsidP="00F15206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  <w:r w:rsidRPr="00F15206">
                              <w:rPr>
                                <w:rFonts w:asciiTheme="minorHAnsi" w:hAnsiTheme="minorHAnsi"/>
                              </w:rPr>
                              <w:t>On X </w:t>
                            </w:r>
                            <w:hyperlink r:id="rId20" w:tgtFrame="_blank" w:history="1">
                              <w:r w:rsidRPr="00F15206">
                                <w:rPr>
                                  <w:rStyle w:val="Hyperlink"/>
                                  <w:rFonts w:asciiTheme="minorHAnsi" w:hAnsiTheme="minorHAnsi"/>
                                </w:rPr>
                                <w:t>@TexasAaup</w:t>
                              </w:r>
                            </w:hyperlink>
                            <w:r w:rsidRPr="00F15206">
                              <w:rPr>
                                <w:rFonts w:asciiTheme="minorHAnsi" w:hAnsiTheme="minorHAnsi"/>
                              </w:rPr>
                              <w:t> and </w:t>
                            </w:r>
                            <w:hyperlink r:id="rId21" w:tgtFrame="_blank" w:history="1">
                              <w:r w:rsidRPr="00F15206">
                                <w:rPr>
                                  <w:rStyle w:val="Hyperlink"/>
                                  <w:rFonts w:asciiTheme="minorHAnsi" w:hAnsiTheme="minorHAnsi"/>
                                </w:rPr>
                                <w:t>@aaup_utAustin</w:t>
                              </w:r>
                            </w:hyperlink>
                            <w:r w:rsidRPr="00F15206">
                              <w:rPr>
                                <w:rFonts w:asciiTheme="minorHAnsi" w:hAnsiTheme="minorHAnsi"/>
                              </w:rPr>
                              <w:br/>
                              <w:t xml:space="preserve">On </w:t>
                            </w:r>
                            <w:proofErr w:type="spellStart"/>
                            <w:r w:rsidRPr="00F15206">
                              <w:rPr>
                                <w:rFonts w:asciiTheme="minorHAnsi" w:hAnsiTheme="minorHAnsi"/>
                              </w:rPr>
                              <w:t>Bluesky</w:t>
                            </w:r>
                            <w:proofErr w:type="spellEnd"/>
                            <w:r w:rsidRPr="00F15206">
                              <w:rPr>
                                <w:rFonts w:asciiTheme="minorHAnsi" w:hAnsiTheme="minorHAnsi"/>
                              </w:rPr>
                              <w:t> </w:t>
                            </w:r>
                            <w:hyperlink r:id="rId22" w:tgtFrame="_blank" w:history="1">
                              <w:r w:rsidRPr="00F15206">
                                <w:rPr>
                                  <w:rStyle w:val="Hyperlink"/>
                                  <w:rFonts w:asciiTheme="minorHAnsi" w:hAnsiTheme="minorHAnsi"/>
                                </w:rPr>
                                <w:t>@texasaaup.bsky.social</w:t>
                              </w:r>
                            </w:hyperlink>
                            <w:r w:rsidRPr="00F15206">
                              <w:rPr>
                                <w:rFonts w:asciiTheme="minorHAnsi" w:hAnsiTheme="minorHAnsi"/>
                              </w:rPr>
                              <w:t> and </w:t>
                            </w:r>
                            <w:hyperlink r:id="rId23" w:tgtFrame="_blank" w:history="1">
                              <w:r w:rsidRPr="00F15206">
                                <w:rPr>
                                  <w:rStyle w:val="Hyperlink"/>
                                  <w:rFonts w:asciiTheme="minorHAnsi" w:hAnsiTheme="minorHAnsi"/>
                                </w:rPr>
                                <w:t>@utaustinaaup.bsky.social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AC58B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0;text-align:left;margin-left:-10.6pt;margin-top:21.15pt;width:516pt;height:49.3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" filled="f" stroked="f" strokeweight=".5pt">
                <v:textbox>
                  <w:txbxContent>
                    <w:p w14:paraId="447B15B4" w14:textId="1419B1FC" w:rsidR="00F15206" w:rsidRPr="00F15206" w:rsidRDefault="00F15206" w:rsidP="00F15206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  <w:r w:rsidRPr="00F15206">
                        <w:rPr>
                          <w:rFonts w:asciiTheme="minorHAnsi" w:hAnsiTheme="minorHAnsi"/>
                        </w:rPr>
                        <w:t>On X </w:t>
                      </w:r>
                      <w:hyperlink r:id="rId24" w:tgtFrame="_blank" w:history="1">
                        <w:r w:rsidRPr="00F15206">
                          <w:rPr>
                            <w:rStyle w:val="Hyperlink"/>
                            <w:rFonts w:asciiTheme="minorHAnsi" w:hAnsiTheme="minorHAnsi"/>
                          </w:rPr>
                          <w:t>@TexasAaup</w:t>
                        </w:r>
                      </w:hyperlink>
                      <w:r w:rsidRPr="00F15206">
                        <w:rPr>
                          <w:rFonts w:asciiTheme="minorHAnsi" w:hAnsiTheme="minorHAnsi"/>
                        </w:rPr>
                        <w:t> and </w:t>
                      </w:r>
                      <w:hyperlink r:id="rId25" w:tgtFrame="_blank" w:history="1">
                        <w:r w:rsidRPr="00F15206">
                          <w:rPr>
                            <w:rStyle w:val="Hyperlink"/>
                            <w:rFonts w:asciiTheme="minorHAnsi" w:hAnsiTheme="minorHAnsi"/>
                          </w:rPr>
                          <w:t>@aaup_utAustin</w:t>
                        </w:r>
                      </w:hyperlink>
                      <w:r w:rsidRPr="00F15206">
                        <w:rPr>
                          <w:rFonts w:asciiTheme="minorHAnsi" w:hAnsiTheme="minorHAnsi"/>
                        </w:rPr>
                        <w:br/>
                        <w:t xml:space="preserve">On </w:t>
                      </w:r>
                      <w:proofErr w:type="spellStart"/>
                      <w:r w:rsidRPr="00F15206">
                        <w:rPr>
                          <w:rFonts w:asciiTheme="minorHAnsi" w:hAnsiTheme="minorHAnsi"/>
                        </w:rPr>
                        <w:t>Bluesky</w:t>
                      </w:r>
                      <w:proofErr w:type="spellEnd"/>
                      <w:r w:rsidRPr="00F15206">
                        <w:rPr>
                          <w:rFonts w:asciiTheme="minorHAnsi" w:hAnsiTheme="minorHAnsi"/>
                        </w:rPr>
                        <w:t> </w:t>
                      </w:r>
                      <w:hyperlink r:id="rId26" w:tgtFrame="_blank" w:history="1">
                        <w:r w:rsidRPr="00F15206">
                          <w:rPr>
                            <w:rStyle w:val="Hyperlink"/>
                            <w:rFonts w:asciiTheme="minorHAnsi" w:hAnsiTheme="minorHAnsi"/>
                          </w:rPr>
                          <w:t>@texasaaup.bsky.social</w:t>
                        </w:r>
                      </w:hyperlink>
                      <w:r w:rsidRPr="00F15206">
                        <w:rPr>
                          <w:rFonts w:asciiTheme="minorHAnsi" w:hAnsiTheme="minorHAnsi"/>
                        </w:rPr>
                        <w:t> and </w:t>
                      </w:r>
                      <w:hyperlink r:id="rId27" w:tgtFrame="_blank" w:history="1">
                        <w:r w:rsidRPr="00F15206">
                          <w:rPr>
                            <w:rStyle w:val="Hyperlink"/>
                            <w:rFonts w:asciiTheme="minorHAnsi" w:hAnsiTheme="minorHAnsi"/>
                          </w:rPr>
                          <w:t>@utaustinaaup.bsky.social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AF25DC">
        <w:rPr>
          <w:rFonts w:ascii="Cambria" w:eastAsia="Cambria" w:hAnsi="Cambria" w:cs="Cambria"/>
        </w:rPr>
        <w:t>Texas AAUP-AFT legal defense fund</w:t>
      </w:r>
      <w:r w:rsidR="0068098A">
        <w:rPr>
          <w:rFonts w:ascii="Cambria" w:eastAsia="Cambria" w:hAnsi="Cambria" w:cs="Cambria"/>
          <w:i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0283C6" wp14:editId="002C9595">
                <wp:simplePos x="0" y="0"/>
                <wp:positionH relativeFrom="column">
                  <wp:posOffset>3460750</wp:posOffset>
                </wp:positionH>
                <wp:positionV relativeFrom="paragraph">
                  <wp:posOffset>486622</wp:posOffset>
                </wp:positionV>
                <wp:extent cx="3238500" cy="787400"/>
                <wp:effectExtent l="0" t="0" r="0" b="0"/>
                <wp:wrapNone/>
                <wp:docPr id="201590252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787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65983F" w14:textId="4A16DC58" w:rsidR="0068098A" w:rsidRPr="0068098A" w:rsidRDefault="00DB3156" w:rsidP="0068098A">
                            <w:pPr>
                              <w:jc w:val="center"/>
                              <w:rPr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283C6" id="_x0000_s1028" type="#_x0000_t202" style="position:absolute;left:0;text-align:left;margin-left:272.5pt;margin-top:38.3pt;width:255pt;height:6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" filled="f" stroked="f" strokeweight=".5pt">
                <v:textbox>
                  <w:txbxContent>
                    <w:p w14:paraId="4765983F" w14:textId="4A16DC58" w:rsidR="0068098A" w:rsidRPr="0068098A" w:rsidRDefault="00DB3156" w:rsidP="0068098A">
                      <w:pPr>
                        <w:jc w:val="center"/>
                        <w:rPr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ambria" w:eastAsia="Cambria" w:hAnsi="Cambria" w:cs="Cambria"/>
                          <w:iCs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6688F" w:rsidRPr="00AF25D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491859" w14:textId="77777777" w:rsidR="007B006E" w:rsidRDefault="007B006E">
      <w:r>
        <w:separator/>
      </w:r>
    </w:p>
  </w:endnote>
  <w:endnote w:type="continuationSeparator" w:id="0">
    <w:p w14:paraId="1F717896" w14:textId="77777777" w:rsidR="007B006E" w:rsidRDefault="007B0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DC77BE79-40CC-664F-A3D6-50605112959F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3" w:fontKey="{35E547EE-41C5-E14F-A048-ED7C54F0AD5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8737F6A8-D6EF-3843-9E99-103D0C5571FD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41511CAC-B39E-484E-83EE-1464E3B1AE12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6" w:fontKey="{1374278A-24EB-364A-B033-427E7886FFF3}"/>
    <w:embedItalic r:id="rId7" w:fontKey="{6E8CCAB5-D769-FB49-BC97-73199E37C77A}"/>
  </w:font>
  <w:font w:name="Play">
    <w:panose1 w:val="040506030A0602020202"/>
    <w:charset w:val="4D"/>
    <w:family w:val="decorative"/>
    <w:pitch w:val="variable"/>
    <w:sig w:usb0="00000003" w:usb1="00000000" w:usb2="00000000" w:usb3="00000000" w:csb0="00000001" w:csb1="00000000"/>
    <w:embedRegular r:id="rId8" w:fontKey="{2BBAF4BD-CF72-BD40-AC9C-CD718187E7A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625787F1-C4D1-3743-90DE-4F59FF1E0F09}"/>
    <w:embedBold r:id="rId10" w:fontKey="{78E939AD-BFA5-BC48-AC37-80793FABAFC1}"/>
    <w:embedItalic r:id="rId11" w:fontKey="{69517320-8AFA-DC40-9228-513052DE6D8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2" w:fontKey="{98467BC1-E5EB-024E-BD3F-2449B454539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EB2DD1" w14:textId="77777777" w:rsidR="007B006E" w:rsidRDefault="007B006E">
      <w:r>
        <w:separator/>
      </w:r>
    </w:p>
  </w:footnote>
  <w:footnote w:type="continuationSeparator" w:id="0">
    <w:p w14:paraId="462CCAC2" w14:textId="77777777" w:rsidR="007B006E" w:rsidRDefault="007B0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301A11"/>
    <w:multiLevelType w:val="multilevel"/>
    <w:tmpl w:val="4B5455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1977B1D"/>
    <w:multiLevelType w:val="multilevel"/>
    <w:tmpl w:val="A5321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F50293"/>
    <w:multiLevelType w:val="multilevel"/>
    <w:tmpl w:val="F9E43C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F197DCE"/>
    <w:multiLevelType w:val="multilevel"/>
    <w:tmpl w:val="1C36C2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A4C4486"/>
    <w:multiLevelType w:val="multilevel"/>
    <w:tmpl w:val="206E66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7751814">
    <w:abstractNumId w:val="0"/>
  </w:num>
  <w:num w:numId="2" w16cid:durableId="2065792881">
    <w:abstractNumId w:val="4"/>
  </w:num>
  <w:num w:numId="3" w16cid:durableId="1590306476">
    <w:abstractNumId w:val="3"/>
  </w:num>
  <w:num w:numId="4" w16cid:durableId="2094740087">
    <w:abstractNumId w:val="2"/>
  </w:num>
  <w:num w:numId="5" w16cid:durableId="3539658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88F"/>
    <w:rsid w:val="0005724B"/>
    <w:rsid w:val="00083066"/>
    <w:rsid w:val="000B214A"/>
    <w:rsid w:val="00180A5A"/>
    <w:rsid w:val="001A0607"/>
    <w:rsid w:val="001F0B19"/>
    <w:rsid w:val="001F32A7"/>
    <w:rsid w:val="002D7320"/>
    <w:rsid w:val="002D7AA9"/>
    <w:rsid w:val="003174EF"/>
    <w:rsid w:val="0038481D"/>
    <w:rsid w:val="0039094D"/>
    <w:rsid w:val="003C66C0"/>
    <w:rsid w:val="00482F56"/>
    <w:rsid w:val="00496A0B"/>
    <w:rsid w:val="004D0CDD"/>
    <w:rsid w:val="005D372D"/>
    <w:rsid w:val="005F1593"/>
    <w:rsid w:val="00602711"/>
    <w:rsid w:val="0066688F"/>
    <w:rsid w:val="0068098A"/>
    <w:rsid w:val="006C1AC2"/>
    <w:rsid w:val="007404A1"/>
    <w:rsid w:val="00760B21"/>
    <w:rsid w:val="007B006E"/>
    <w:rsid w:val="00860379"/>
    <w:rsid w:val="00880E82"/>
    <w:rsid w:val="00897FE6"/>
    <w:rsid w:val="008C3BCD"/>
    <w:rsid w:val="00930F30"/>
    <w:rsid w:val="009379DE"/>
    <w:rsid w:val="00990BD6"/>
    <w:rsid w:val="00A85F54"/>
    <w:rsid w:val="00AA07E5"/>
    <w:rsid w:val="00AF25DC"/>
    <w:rsid w:val="00B657C0"/>
    <w:rsid w:val="00C01C7E"/>
    <w:rsid w:val="00C077EB"/>
    <w:rsid w:val="00C56647"/>
    <w:rsid w:val="00C81E9F"/>
    <w:rsid w:val="00CD58FD"/>
    <w:rsid w:val="00CD6E6D"/>
    <w:rsid w:val="00D76DE8"/>
    <w:rsid w:val="00DB3156"/>
    <w:rsid w:val="00DB5C17"/>
    <w:rsid w:val="00E53BB7"/>
    <w:rsid w:val="00EB5FB8"/>
    <w:rsid w:val="00F05A81"/>
    <w:rsid w:val="00F15206"/>
    <w:rsid w:val="00F40B3E"/>
    <w:rsid w:val="00F90335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00B05"/>
  <w15:docId w15:val="{3D0AE689-B34D-F34B-89A0-2EDF1C02F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809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098A"/>
  </w:style>
  <w:style w:type="paragraph" w:styleId="Footer">
    <w:name w:val="footer"/>
    <w:basedOn w:val="Normal"/>
    <w:link w:val="FooterChar"/>
    <w:uiPriority w:val="99"/>
    <w:unhideWhenUsed/>
    <w:rsid w:val="006809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98A"/>
  </w:style>
  <w:style w:type="character" w:styleId="Hyperlink">
    <w:name w:val="Hyperlink"/>
    <w:basedOn w:val="DefaultParagraphFont"/>
    <w:uiPriority w:val="99"/>
    <w:unhideWhenUsed/>
    <w:rsid w:val="00C01C7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1C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447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hyperlink" Target="https://www.texasaft.org/" TargetMode="External"/><Relationship Id="rId26" Type="http://schemas.openxmlformats.org/officeDocument/2006/relationships/hyperlink" Target="https://bsky.app/profile/texasaaup.bsky.socia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witter.com/TexasAaup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tweedysbar.com/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twitter.com/TexasAaup" TargetMode="External"/><Relationship Id="rId2" Type="http://schemas.openxmlformats.org/officeDocument/2006/relationships/styles" Target="styles.xml"/><Relationship Id="rId16" Type="http://schemas.openxmlformats.org/officeDocument/2006/relationships/hyperlink" Target="https://aaup-texas.org/legislative-advocacy" TargetMode="External"/><Relationship Id="rId20" Type="http://schemas.openxmlformats.org/officeDocument/2006/relationships/hyperlink" Target="https://twitter.com/TexasAaup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s://twitter.com/TexasAaup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aaup.texas@gmail.com" TargetMode="External"/><Relationship Id="rId23" Type="http://schemas.openxmlformats.org/officeDocument/2006/relationships/hyperlink" Target="https://bsky.app/profile/utaustinaaup.bsky.social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strongpolly@gmail.com" TargetMode="Externa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hyperlink" Target="https://aaup-utaustin.org/" TargetMode="External"/><Relationship Id="rId14" Type="http://schemas.openxmlformats.org/officeDocument/2006/relationships/hyperlink" Target="https://aaup-texas.org/" TargetMode="External"/><Relationship Id="rId22" Type="http://schemas.openxmlformats.org/officeDocument/2006/relationships/hyperlink" Target="https://bsky.app/profile/texasaaup.bsky.social" TargetMode="External"/><Relationship Id="rId27" Type="http://schemas.openxmlformats.org/officeDocument/2006/relationships/hyperlink" Target="https://bsky.app/profile/utaustinaaup.bsky.socia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Brian Evans</cp:lastModifiedBy>
  <cp:revision>3</cp:revision>
  <dcterms:created xsi:type="dcterms:W3CDTF">2025-03-27T19:52:00Z</dcterms:created>
  <dcterms:modified xsi:type="dcterms:W3CDTF">2025-03-27T19:53:00Z</dcterms:modified>
</cp:coreProperties>
</file>